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0C1E" w14:textId="77777777" w:rsidR="00835AFE" w:rsidRPr="00835AFE" w:rsidRDefault="00835AFE" w:rsidP="00835AFE">
      <w:r w:rsidRPr="00835AFE">
        <w:rPr>
          <w:b/>
          <w:bCs/>
        </w:rPr>
        <w:t>Please copy and paste the below letter and send it from your own email and then send it to the people listed below.</w:t>
      </w:r>
    </w:p>
    <w:p w14:paraId="1732CB72" w14:textId="77777777" w:rsidR="00835AFE" w:rsidRPr="00835AFE" w:rsidRDefault="00835AFE" w:rsidP="00835AFE">
      <w:r w:rsidRPr="00835AFE">
        <w:rPr>
          <w:b/>
          <w:bCs/>
        </w:rPr>
        <w:t>Stratford District Council</w:t>
      </w:r>
    </w:p>
    <w:p w14:paraId="12B3814D" w14:textId="77777777" w:rsidR="00835AFE" w:rsidRPr="00835AFE" w:rsidRDefault="00835AFE" w:rsidP="00835AFE">
      <w:r w:rsidRPr="00835AFE">
        <w:t>Councillor Susan Juned - leader - </w:t>
      </w:r>
      <w:hyperlink r:id="rId4" w:history="1">
        <w:r w:rsidRPr="00835AFE">
          <w:rPr>
            <w:rStyle w:val="Hyperlink"/>
          </w:rPr>
          <w:t>susan.juned@stratford-dc.gov.uk</w:t>
        </w:r>
      </w:hyperlink>
    </w:p>
    <w:p w14:paraId="0B7412E2" w14:textId="77777777" w:rsidR="00835AFE" w:rsidRPr="00835AFE" w:rsidRDefault="00835AFE" w:rsidP="00835AFE">
      <w:r w:rsidRPr="00835AFE">
        <w:t>Councillor George Cowcher – responsible for the local plan - </w:t>
      </w:r>
      <w:hyperlink r:id="rId5" w:history="1">
        <w:r w:rsidRPr="00835AFE">
          <w:rPr>
            <w:rStyle w:val="Hyperlink"/>
          </w:rPr>
          <w:t>george.cowcher@stratford-dc.gov.uk</w:t>
        </w:r>
      </w:hyperlink>
    </w:p>
    <w:p w14:paraId="7F052C82" w14:textId="77777777" w:rsidR="00835AFE" w:rsidRPr="00835AFE" w:rsidRDefault="00835AFE" w:rsidP="00835AFE">
      <w:r w:rsidRPr="00835AFE">
        <w:rPr>
          <w:b/>
          <w:bCs/>
        </w:rPr>
        <w:t>Member of Parliament </w:t>
      </w:r>
    </w:p>
    <w:p w14:paraId="04897137" w14:textId="77777777" w:rsidR="00835AFE" w:rsidRPr="00835AFE" w:rsidRDefault="00835AFE" w:rsidP="00835AFE">
      <w:r w:rsidRPr="00835AFE">
        <w:t>Manuela </w:t>
      </w:r>
      <w:proofErr w:type="spellStart"/>
      <w:r w:rsidRPr="00835AFE">
        <w:t>Perteghella</w:t>
      </w:r>
      <w:proofErr w:type="spellEnd"/>
      <w:r w:rsidRPr="00835AFE">
        <w:t xml:space="preserve"> (MP) – Member of Parliament for Stratford </w:t>
      </w:r>
      <w:bookmarkStart w:id="0" w:name="_Int_VfOvDdUs"/>
      <w:bookmarkEnd w:id="0"/>
      <w:r w:rsidRPr="00835AFE">
        <w:t>-  </w:t>
      </w:r>
      <w:hyperlink r:id="rId6" w:history="1">
        <w:r w:rsidRPr="00835AFE">
          <w:rPr>
            <w:rStyle w:val="Hyperlink"/>
          </w:rPr>
          <w:t>manuela.perteghella.mp@parliament.uk</w:t>
        </w:r>
      </w:hyperlink>
    </w:p>
    <w:p w14:paraId="27C8F35E" w14:textId="77777777" w:rsidR="00835AFE" w:rsidRPr="00835AFE" w:rsidRDefault="00835AFE" w:rsidP="00835AFE">
      <w:r w:rsidRPr="00835AFE">
        <w:rPr>
          <w:b/>
          <w:bCs/>
        </w:rPr>
        <w:t>Warwick District Council</w:t>
      </w:r>
    </w:p>
    <w:p w14:paraId="632D3350" w14:textId="77777777" w:rsidR="00835AFE" w:rsidRPr="00835AFE" w:rsidRDefault="00835AFE" w:rsidP="00835AFE">
      <w:r w:rsidRPr="00835AFE">
        <w:t>Councillor Ian Davison – leader - Ian.Davison@warwickdc.gov.uk</w:t>
      </w:r>
    </w:p>
    <w:p w14:paraId="58167FEB" w14:textId="77777777" w:rsidR="00835AFE" w:rsidRPr="00835AFE" w:rsidRDefault="00835AFE" w:rsidP="00835AFE">
      <w:r w:rsidRPr="00835AFE">
        <w:t>Councillor Chris Kind – deputy leader - Chris.King@warwickdc.gov.uk</w:t>
      </w:r>
    </w:p>
    <w:p w14:paraId="72363DE0" w14:textId="77777777" w:rsidR="00835AFE" w:rsidRPr="00835AFE" w:rsidRDefault="00835AFE" w:rsidP="00835AFE">
      <w:r w:rsidRPr="00835AFE">
        <w:t> </w:t>
      </w:r>
    </w:p>
    <w:p w14:paraId="25F09C9C" w14:textId="77777777" w:rsidR="00835AFE" w:rsidRPr="00835AFE" w:rsidRDefault="00835AFE" w:rsidP="00835AFE">
      <w:r w:rsidRPr="00835AFE">
        <w:t>*************</w:t>
      </w:r>
    </w:p>
    <w:p w14:paraId="1AB4C53F" w14:textId="77777777" w:rsidR="00835AFE" w:rsidRPr="00835AFE" w:rsidRDefault="00835AFE" w:rsidP="00835AFE">
      <w:r w:rsidRPr="00835AFE">
        <w:t>Objection to Proposed Bearley Wilmcote Large-Scale Housing Development (Site BW) as part of the South Warwickshire Local Plan.</w:t>
      </w:r>
      <w:r w:rsidRPr="00835AFE">
        <w:br/>
      </w:r>
      <w:r w:rsidRPr="00835AFE">
        <w:br/>
        <w:t>Dear Madam / Sir,</w:t>
      </w:r>
    </w:p>
    <w:p w14:paraId="23FFBAAF" w14:textId="77777777" w:rsidR="00835AFE" w:rsidRPr="00835AFE" w:rsidRDefault="00835AFE" w:rsidP="00835AFE">
      <w:r w:rsidRPr="00835AFE">
        <w:t>I am writing to you to ask that you remove the Bearley Wilmcote site from the South Warwickshire Local Plan (SWLP). This site is unsound, unsustainable, and inconsistent with both local and national planning policy for the following reasons:</w:t>
      </w:r>
      <w:r w:rsidRPr="00835AFE">
        <w:br/>
      </w:r>
      <w:r w:rsidRPr="00835AFE">
        <w:br/>
        <w:t>1. </w:t>
      </w:r>
      <w:r w:rsidRPr="00835AFE">
        <w:rPr>
          <w:b/>
          <w:bCs/>
        </w:rPr>
        <w:t>Conflict with Green Belt Policy (NPPF Section 13</w:t>
      </w:r>
      <w:r w:rsidRPr="00835AFE">
        <w:t>)</w:t>
      </w:r>
    </w:p>
    <w:p w14:paraId="24A99947" w14:textId="77777777" w:rsidR="00835AFE" w:rsidRPr="00835AFE" w:rsidRDefault="00835AFE" w:rsidP="00835AFE">
      <w:r w:rsidRPr="00835AFE">
        <w:t>The proposed site lies within the West Midlands Green Belt, whose purpose is to prevent urban sprawl and the merging of distinct settlements.</w:t>
      </w:r>
    </w:p>
    <w:p w14:paraId="1969FA22" w14:textId="77777777" w:rsidR="00835AFE" w:rsidRPr="00835AFE" w:rsidRDefault="00835AFE" w:rsidP="00835AFE">
      <w:r w:rsidRPr="00835AFE">
        <w:t xml:space="preserve">The proposed scale of up to 10,000 homes would destroy the open countryside that currently separates Wilmcote, Bearley and </w:t>
      </w:r>
      <w:proofErr w:type="spellStart"/>
      <w:r w:rsidRPr="00835AFE">
        <w:t>Pathlow</w:t>
      </w:r>
      <w:proofErr w:type="spellEnd"/>
      <w:r w:rsidRPr="00835AFE">
        <w:t> from each other; </w:t>
      </w:r>
      <w:bookmarkStart w:id="1" w:name="_Int_As7UnkZm"/>
      <w:bookmarkEnd w:id="1"/>
      <w:proofErr w:type="gramStart"/>
      <w:r w:rsidRPr="00835AFE">
        <w:t>and also</w:t>
      </w:r>
      <w:proofErr w:type="gramEnd"/>
      <w:r w:rsidRPr="00835AFE">
        <w:t> separates these communities from Stratford itself. </w:t>
      </w:r>
    </w:p>
    <w:p w14:paraId="11ADACD1" w14:textId="77777777" w:rsidR="00835AFE" w:rsidRPr="00835AFE" w:rsidRDefault="00835AFE" w:rsidP="00835AFE">
      <w:r w:rsidRPr="00835AFE">
        <w:t>Under National Planning Policy Framework paragraphs 149–154, ‘exceptional circumstances’ must be demonstrated to justify developing on Green Belt. No such circumstances were shown in the earlier consultation. The area already contributes strongly to the Green Belt purposes of safeguarding countryside from encroachment and preserving the setting of historic towns such as Stratford-upon-Avon and therefore should not be built on.</w:t>
      </w:r>
    </w:p>
    <w:p w14:paraId="4ECB85D2" w14:textId="77777777" w:rsidR="00835AFE" w:rsidRPr="00835AFE" w:rsidRDefault="00835AFE" w:rsidP="00835AFE">
      <w:r w:rsidRPr="00835AFE">
        <w:br/>
        <w:t>2. </w:t>
      </w:r>
      <w:r w:rsidRPr="00835AFE">
        <w:rPr>
          <w:b/>
          <w:bCs/>
        </w:rPr>
        <w:t>Inadequate Infrastructure and Transport </w:t>
      </w:r>
      <w:bookmarkStart w:id="2" w:name="_Int_D0ZW7Ppd"/>
      <w:bookmarkEnd w:id="2"/>
      <w:r w:rsidRPr="00835AFE">
        <w:rPr>
          <w:b/>
          <w:bCs/>
        </w:rPr>
        <w:t>Capacity</w:t>
      </w:r>
      <w:r w:rsidRPr="00835AFE">
        <w:rPr>
          <w:b/>
          <w:bCs/>
        </w:rPr>
        <w:br/>
      </w:r>
      <w:r w:rsidRPr="00835AFE">
        <w:br/>
        <w:t xml:space="preserve">The local road network, particularly the A3400 (Birmingham Road) and connecting rural lanes are already at or near capacity with a fraction under 10,000 cars using the A3400 into and out of Stratford upon Avon per day. The plan proposes to increase vehicle movements on this </w:t>
      </w:r>
      <w:r w:rsidRPr="00835AFE">
        <w:lastRenderedPageBreak/>
        <w:t>road by at least 12,000 – this is unsustainable and no plan to mitigate traffic congestion has been made.</w:t>
      </w:r>
    </w:p>
    <w:p w14:paraId="70D9B675" w14:textId="77777777" w:rsidR="00835AFE" w:rsidRPr="00835AFE" w:rsidRDefault="00835AFE" w:rsidP="00835AFE">
      <w:r w:rsidRPr="00835AFE">
        <w:br/>
        <w:t>The SWLP’s own Strategic Transport Assessment acknowledges that there are no safe or continuous cycling routes into Stratford and that public transport connections are limited.</w:t>
      </w:r>
    </w:p>
    <w:p w14:paraId="6B39994B" w14:textId="77777777" w:rsidR="00835AFE" w:rsidRPr="00835AFE" w:rsidRDefault="00835AFE" w:rsidP="00835AFE">
      <w:r w:rsidRPr="00835AFE">
        <w:t>Without confirmed and fully funded road, cycle, and public transport infrastructure, this development would lead to even more significant congestion, increased air pollution, and reduced road safety for existing residents.</w:t>
      </w:r>
    </w:p>
    <w:p w14:paraId="1BBAB694" w14:textId="77777777" w:rsidR="00835AFE" w:rsidRPr="00835AFE" w:rsidRDefault="00835AFE" w:rsidP="00835AFE">
      <w:r w:rsidRPr="00835AFE">
        <w:t xml:space="preserve">Our schools, GP surgeries, and utilities are already under strain, and no binding commitments </w:t>
      </w:r>
      <w:proofErr w:type="spellStart"/>
      <w:r w:rsidRPr="00835AFE">
        <w:t>or</w:t>
      </w:r>
      <w:proofErr w:type="spellEnd"/>
      <w:r w:rsidRPr="00835AFE">
        <w:t xml:space="preserve"> delivery plans have been published to ensure that essential services will accompany the proposed housing.</w:t>
      </w:r>
    </w:p>
    <w:p w14:paraId="64FB07A2" w14:textId="77777777" w:rsidR="00835AFE" w:rsidRPr="00835AFE" w:rsidRDefault="00835AFE" w:rsidP="00835AFE">
      <w:bookmarkStart w:id="3" w:name="_Int_poCC4Sum"/>
      <w:bookmarkEnd w:id="3"/>
      <w:proofErr w:type="gramStart"/>
      <w:r w:rsidRPr="00835AFE">
        <w:t>All of</w:t>
      </w:r>
      <w:proofErr w:type="gramEnd"/>
      <w:r w:rsidRPr="00835AFE">
        <w:t> the sites put forward under the SWLP will face the problem of providing sufficient and effective </w:t>
      </w:r>
      <w:bookmarkStart w:id="4" w:name="_Int_5mhyA5HD"/>
      <w:bookmarkEnd w:id="4"/>
      <w:r w:rsidRPr="00835AFE">
        <w:t>infrastructure to some extent. Uniquely, of all the proposed sites, Bearley Wilmcote also fundamentally impacts Stratford itself due to its proximity. There is no way this impact can be mitigated, and so far, I do not believe the council has even evaluated the extent of this problem.</w:t>
      </w:r>
    </w:p>
    <w:p w14:paraId="0D60B0B7" w14:textId="77777777" w:rsidR="00835AFE" w:rsidRPr="00835AFE" w:rsidRDefault="00835AFE" w:rsidP="00835AFE">
      <w:r w:rsidRPr="00835AFE">
        <w:br/>
        <w:t>3. </w:t>
      </w:r>
      <w:r w:rsidRPr="00835AFE">
        <w:rPr>
          <w:b/>
          <w:bCs/>
        </w:rPr>
        <w:t>Harm to Local Character and </w:t>
      </w:r>
      <w:bookmarkStart w:id="5" w:name="_Int_tQhAO9DT"/>
      <w:bookmarkEnd w:id="5"/>
      <w:r w:rsidRPr="00835AFE">
        <w:rPr>
          <w:b/>
          <w:bCs/>
        </w:rPr>
        <w:t>Heritage</w:t>
      </w:r>
      <w:r w:rsidRPr="00835AFE">
        <w:br/>
      </w:r>
      <w:r w:rsidRPr="00835AFE">
        <w:br/>
        <w:t>Wilmcote and Bearley are small, historic rural villages of distinctive character. The proposed development - potentially twenty times the current size of Bearley - would overwhelm both communities. </w:t>
      </w:r>
    </w:p>
    <w:p w14:paraId="51680E4F" w14:textId="77777777" w:rsidR="00835AFE" w:rsidRPr="00835AFE" w:rsidRDefault="00835AFE" w:rsidP="00835AFE">
      <w:r w:rsidRPr="00835AFE">
        <w:t>The landscape surrounding Mary Arden’s Farm (a Grade I listed heritage asset and tourist destination) forms part of the cultural setting of Stratford-upon-Avon’s Shakespearean heritage. Large-scale urbanisation in this setting would cause irreversible visual and cultural harm. Stratford District Council rightly fought to save Anne Hathaway’s cottage from similar harm through the Borden Hill development. Now it </w:t>
      </w:r>
      <w:bookmarkStart w:id="6" w:name="_Int_dndIWClu"/>
      <w:bookmarkEnd w:id="6"/>
      <w:r w:rsidRPr="00835AFE">
        <w:t>seems to be determined to inflict similar or worse damage on Mary Arden Farm. </w:t>
      </w:r>
    </w:p>
    <w:p w14:paraId="1FF9BE86" w14:textId="77777777" w:rsidR="00835AFE" w:rsidRPr="00835AFE" w:rsidRDefault="00835AFE" w:rsidP="00835AFE">
      <w:r w:rsidRPr="00835AFE">
        <w:br/>
        <w:t>This is against NPPF paragraphs 199–208, which require great weight to be given to the conservation of heritage assets and their settings</w:t>
      </w:r>
    </w:p>
    <w:p w14:paraId="4B0EDBA4" w14:textId="77777777" w:rsidR="00835AFE" w:rsidRPr="00835AFE" w:rsidRDefault="00835AFE" w:rsidP="00835AFE">
      <w:r w:rsidRPr="00835AFE">
        <w:t>4. </w:t>
      </w:r>
      <w:r w:rsidRPr="00835AFE">
        <w:rPr>
          <w:b/>
          <w:bCs/>
        </w:rPr>
        <w:t>Environmental and Climate </w:t>
      </w:r>
      <w:bookmarkStart w:id="7" w:name="_Int_cmTA9ngb"/>
      <w:bookmarkEnd w:id="7"/>
      <w:r w:rsidRPr="00835AFE">
        <w:rPr>
          <w:b/>
          <w:bCs/>
        </w:rPr>
        <w:t>Impacts</w:t>
      </w:r>
      <w:r w:rsidRPr="00835AFE">
        <w:br/>
      </w:r>
      <w:r w:rsidRPr="00835AFE">
        <w:br/>
        <w:t>The site comprises green belt agricultural land supporting food production, local biodiversity and drainage. Large-scale development would increase surface water runoff and heighten flood risk to downstream areas. </w:t>
      </w:r>
    </w:p>
    <w:p w14:paraId="140D0EED" w14:textId="77777777" w:rsidR="00835AFE" w:rsidRPr="00835AFE" w:rsidRDefault="00835AFE" w:rsidP="00835AFE">
      <w:r w:rsidRPr="00835AFE">
        <w:rPr>
          <w:b/>
          <w:bCs/>
        </w:rPr>
        <w:t>The plan would also generate high levels of private car dependency, conflicting with the Council’s declared Climate Emergency and its duty to deliver sustainable development under NPPF Section 2.</w:t>
      </w:r>
      <w:r w:rsidRPr="00835AFE">
        <w:rPr>
          <w:b/>
          <w:bCs/>
        </w:rPr>
        <w:br/>
      </w:r>
      <w:r w:rsidRPr="00835AFE">
        <w:rPr>
          <w:b/>
          <w:bCs/>
        </w:rPr>
        <w:br/>
        <w:t>5. Unsound and Lacks Justification </w:t>
      </w:r>
    </w:p>
    <w:p w14:paraId="54026699" w14:textId="77777777" w:rsidR="00835AFE" w:rsidRPr="00835AFE" w:rsidRDefault="00835AFE" w:rsidP="00835AFE">
      <w:r w:rsidRPr="00835AFE">
        <w:lastRenderedPageBreak/>
        <w:t>The SWLP must be justified, effective, and consistent with national policy. Because the BW site was put forward late in the process, the council has conducted none of the usual studies a site of this size requires. </w:t>
      </w:r>
    </w:p>
    <w:p w14:paraId="7B26E6E0" w14:textId="77777777" w:rsidR="00835AFE" w:rsidRPr="00835AFE" w:rsidRDefault="00835AFE" w:rsidP="00835AFE">
      <w:r w:rsidRPr="00835AFE">
        <w:t>This site selection fails these tests because:</w:t>
      </w:r>
      <w:r w:rsidRPr="00835AFE">
        <w:br/>
        <w:t>   •    There is no robust evidence of deliverable infrastructure.</w:t>
      </w:r>
      <w:r w:rsidRPr="00835AFE">
        <w:br/>
        <w:t xml:space="preserve">   •    The SWLP itself sets out that non- Green Belt areas could provide many more potential housing sites than the plan requires – meaning there is no need to </w:t>
      </w:r>
      <w:proofErr w:type="spellStart"/>
      <w:r w:rsidRPr="00835AFE">
        <w:t>usesensitive</w:t>
      </w:r>
      <w:proofErr w:type="spellEnd"/>
      <w:r w:rsidRPr="00835AFE">
        <w:t>, Green Belt sites.</w:t>
      </w:r>
      <w:r w:rsidRPr="00835AFE">
        <w:br/>
        <w:t>   •    The selection process has not adequately considered things such as the Wilmcote Neighbourhood Plan (2015), which designates the village as a Local Service Village only suitable for small-scale growth. </w:t>
      </w:r>
      <w:r w:rsidRPr="00835AFE">
        <w:br/>
      </w:r>
      <w:r w:rsidRPr="00835AFE">
        <w:br/>
        <w:t>6. </w:t>
      </w:r>
      <w:r w:rsidRPr="00835AFE">
        <w:rPr>
          <w:b/>
          <w:bCs/>
        </w:rPr>
        <w:t>Inadequate Consultation </w:t>
      </w:r>
      <w:bookmarkStart w:id="8" w:name="_Int_LX2ETJIq"/>
      <w:bookmarkEnd w:id="8"/>
      <w:r w:rsidRPr="00835AFE">
        <w:rPr>
          <w:b/>
          <w:bCs/>
        </w:rPr>
        <w:t>materials</w:t>
      </w:r>
      <w:r w:rsidRPr="00835AFE">
        <w:rPr>
          <w:b/>
          <w:bCs/>
        </w:rPr>
        <w:br/>
      </w:r>
      <w:r w:rsidRPr="00835AFE">
        <w:br/>
        <w:t>Local residents and Parish Councils have repeatedly expressed opposition to any large-scale development in this area, yet it has been put forward even though it is not supported by any local studies of the full site itself.</w:t>
      </w:r>
    </w:p>
    <w:p w14:paraId="1E7423C7" w14:textId="77777777" w:rsidR="00835AFE" w:rsidRPr="00835AFE" w:rsidRDefault="00835AFE" w:rsidP="00835AFE">
      <w:r w:rsidRPr="00835AFE">
        <w:t>Consultation materials should have made it clear that the BW site has not been properly evaluated. </w:t>
      </w:r>
    </w:p>
    <w:p w14:paraId="688D3B45" w14:textId="77777777" w:rsidR="00835AFE" w:rsidRPr="00835AFE" w:rsidRDefault="00835AFE" w:rsidP="00835AFE">
      <w:r w:rsidRPr="00835AFE">
        <w:br/>
      </w:r>
      <w:bookmarkStart w:id="9" w:name="_Int_GvjcbHML"/>
      <w:bookmarkEnd w:id="9"/>
      <w:r w:rsidRPr="00835AFE">
        <w:rPr>
          <w:b/>
          <w:bCs/>
        </w:rPr>
        <w:t>Conclusion</w:t>
      </w:r>
      <w:r w:rsidRPr="00835AFE">
        <w:br/>
      </w:r>
      <w:r w:rsidRPr="00835AFE">
        <w:br/>
        <w:t>For these reasons, I am calling for the Bearley/Wilmcote new settlement option (BW) to be removed from further consideration in the South Warwickshire Local Plan.</w:t>
      </w:r>
    </w:p>
    <w:p w14:paraId="0D27A5D4" w14:textId="77777777" w:rsidR="00835AFE" w:rsidRPr="00835AFE" w:rsidRDefault="00835AFE" w:rsidP="00835AFE">
      <w:r w:rsidRPr="00835AFE">
        <w:t>The proposal conflicts with the principles of sustainable development, fails Green Belt policy tests, lacks infrastructure deliverability, and poses severe harm to heritage and community identity.</w:t>
      </w:r>
    </w:p>
    <w:p w14:paraId="45116EBD" w14:textId="77777777" w:rsidR="00835AFE" w:rsidRPr="00835AFE" w:rsidRDefault="00835AFE" w:rsidP="00835AFE">
      <w:r w:rsidRPr="00835AFE">
        <w:t>Yours faithfully,</w:t>
      </w:r>
    </w:p>
    <w:p w14:paraId="48D20F64" w14:textId="77777777" w:rsidR="00835AFE" w:rsidRPr="00835AFE" w:rsidRDefault="00835AFE" w:rsidP="00835AFE">
      <w:r w:rsidRPr="00835AFE">
        <w:t> </w:t>
      </w:r>
    </w:p>
    <w:p w14:paraId="29E5622E" w14:textId="77777777" w:rsidR="00B873BE" w:rsidRDefault="00B873BE"/>
    <w:sectPr w:rsidR="00B87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FE"/>
    <w:rsid w:val="00597AD5"/>
    <w:rsid w:val="005A1880"/>
    <w:rsid w:val="00613B31"/>
    <w:rsid w:val="006F7682"/>
    <w:rsid w:val="00835AFE"/>
    <w:rsid w:val="009317FA"/>
    <w:rsid w:val="00B873BE"/>
    <w:rsid w:val="00E76E29"/>
    <w:rsid w:val="00FF3F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92B41"/>
  <w15:chartTrackingRefBased/>
  <w15:docId w15:val="{290FA867-B5E5-4D79-A8C2-4B2C6BB9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AFE"/>
    <w:rPr>
      <w:rFonts w:eastAsiaTheme="majorEastAsia" w:cstheme="majorBidi"/>
      <w:color w:val="272727" w:themeColor="text1" w:themeTint="D8"/>
    </w:rPr>
  </w:style>
  <w:style w:type="paragraph" w:styleId="Title">
    <w:name w:val="Title"/>
    <w:basedOn w:val="Normal"/>
    <w:next w:val="Normal"/>
    <w:link w:val="TitleChar"/>
    <w:uiPriority w:val="10"/>
    <w:qFormat/>
    <w:rsid w:val="00835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AFE"/>
    <w:pPr>
      <w:spacing w:before="160"/>
      <w:jc w:val="center"/>
    </w:pPr>
    <w:rPr>
      <w:i/>
      <w:iCs/>
      <w:color w:val="404040" w:themeColor="text1" w:themeTint="BF"/>
    </w:rPr>
  </w:style>
  <w:style w:type="character" w:customStyle="1" w:styleId="QuoteChar">
    <w:name w:val="Quote Char"/>
    <w:basedOn w:val="DefaultParagraphFont"/>
    <w:link w:val="Quote"/>
    <w:uiPriority w:val="29"/>
    <w:rsid w:val="00835AFE"/>
    <w:rPr>
      <w:i/>
      <w:iCs/>
      <w:color w:val="404040" w:themeColor="text1" w:themeTint="BF"/>
    </w:rPr>
  </w:style>
  <w:style w:type="paragraph" w:styleId="ListParagraph">
    <w:name w:val="List Paragraph"/>
    <w:basedOn w:val="Normal"/>
    <w:uiPriority w:val="34"/>
    <w:qFormat/>
    <w:rsid w:val="00835AFE"/>
    <w:pPr>
      <w:ind w:left="720"/>
      <w:contextualSpacing/>
    </w:pPr>
  </w:style>
  <w:style w:type="character" w:styleId="IntenseEmphasis">
    <w:name w:val="Intense Emphasis"/>
    <w:basedOn w:val="DefaultParagraphFont"/>
    <w:uiPriority w:val="21"/>
    <w:qFormat/>
    <w:rsid w:val="00835AFE"/>
    <w:rPr>
      <w:i/>
      <w:iCs/>
      <w:color w:val="0F4761" w:themeColor="accent1" w:themeShade="BF"/>
    </w:rPr>
  </w:style>
  <w:style w:type="paragraph" w:styleId="IntenseQuote">
    <w:name w:val="Intense Quote"/>
    <w:basedOn w:val="Normal"/>
    <w:next w:val="Normal"/>
    <w:link w:val="IntenseQuoteChar"/>
    <w:uiPriority w:val="30"/>
    <w:qFormat/>
    <w:rsid w:val="00835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AFE"/>
    <w:rPr>
      <w:i/>
      <w:iCs/>
      <w:color w:val="0F4761" w:themeColor="accent1" w:themeShade="BF"/>
    </w:rPr>
  </w:style>
  <w:style w:type="character" w:styleId="IntenseReference">
    <w:name w:val="Intense Reference"/>
    <w:basedOn w:val="DefaultParagraphFont"/>
    <w:uiPriority w:val="32"/>
    <w:qFormat/>
    <w:rsid w:val="00835AFE"/>
    <w:rPr>
      <w:b/>
      <w:bCs/>
      <w:smallCaps/>
      <w:color w:val="0F4761" w:themeColor="accent1" w:themeShade="BF"/>
      <w:spacing w:val="5"/>
    </w:rPr>
  </w:style>
  <w:style w:type="character" w:styleId="Hyperlink">
    <w:name w:val="Hyperlink"/>
    <w:basedOn w:val="DefaultParagraphFont"/>
    <w:uiPriority w:val="99"/>
    <w:unhideWhenUsed/>
    <w:rsid w:val="00835AFE"/>
    <w:rPr>
      <w:color w:val="467886" w:themeColor="hyperlink"/>
      <w:u w:val="single"/>
    </w:rPr>
  </w:style>
  <w:style w:type="character" w:styleId="UnresolvedMention">
    <w:name w:val="Unresolved Mention"/>
    <w:basedOn w:val="DefaultParagraphFont"/>
    <w:uiPriority w:val="99"/>
    <w:semiHidden/>
    <w:unhideWhenUsed/>
    <w:rsid w:val="00835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nuela.perteghella.mp@parliament.uk" TargetMode="External"/><Relationship Id="rId5" Type="http://schemas.openxmlformats.org/officeDocument/2006/relationships/hyperlink" Target="mailto:george.cowcher@stratford-dc.gov.uk" TargetMode="External"/><Relationship Id="rId4" Type="http://schemas.openxmlformats.org/officeDocument/2006/relationships/hyperlink" Target="mailto:susan.juned@stratford-d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896</Words>
  <Characters>5152</Characters>
  <Application>Microsoft Office Word</Application>
  <DocSecurity>0</DocSecurity>
  <Lines>109</Lines>
  <Paragraphs>31</Paragraphs>
  <ScaleCrop>false</ScaleCrop>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Joanna</dc:creator>
  <cp:keywords/>
  <dc:description/>
  <cp:lastModifiedBy>Bates, Joanna</cp:lastModifiedBy>
  <cp:revision>1</cp:revision>
  <dcterms:created xsi:type="dcterms:W3CDTF">2025-11-17T17:01:00Z</dcterms:created>
  <dcterms:modified xsi:type="dcterms:W3CDTF">2025-11-17T17:03:00Z</dcterms:modified>
</cp:coreProperties>
</file>